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 w:cs="宋体"/>
          <w:b/>
          <w:color w:val="000000"/>
          <w:kern w:val="0"/>
          <w:sz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</w:rPr>
        <w:t>附件：5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邯郸市律师事务所与律师所实习人员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责 任 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根据司法部《关于</w:t>
      </w:r>
      <w:r>
        <w:rPr>
          <w:rFonts w:hint="eastAsia" w:ascii="仿宋" w:hAnsi="仿宋" w:eastAsia="仿宋"/>
          <w:bCs/>
          <w:spacing w:val="10"/>
          <w:sz w:val="32"/>
          <w:szCs w:val="32"/>
        </w:rPr>
        <w:t>申请律师执业人员实习管理规则》的规定，规范律师事务所、指导律师和申请实习人员在实习期间的关系，签订责任状如下：</w:t>
      </w:r>
    </w:p>
    <w:p>
      <w:pPr>
        <w:spacing w:line="360" w:lineRule="auto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一、接收实习人员实习的律师事务所做好实习律师材料的初审工作，应当如实的向市律师协会上报申请实习的相关材料。不得向市律协提供伪造或虚假的证明。</w:t>
      </w:r>
    </w:p>
    <w:p>
      <w:pPr>
        <w:spacing w:line="360" w:lineRule="auto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二、接收实习人员实习的律师事务所及指导律师，应当加强对实习人员的日常管理。实习人员有如下实习管理规则禁止行为或者其他违法违规行为的，应当给予批评教育，同时立即向市律师协会报告：</w:t>
      </w:r>
    </w:p>
    <w:p>
      <w:pPr>
        <w:spacing w:line="360" w:lineRule="auto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（一）每名实习律师实习期间，在所里有效工作时间每年不得少于150天。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（二）实习律师不得独自承办律师业务；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（二）实习律师不得以律师身份在委托代理协议或者法律顾问协议上签字，对外签发法律文书；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（三）不得以律师名义在法庭、仲裁庭上发表辩护或者代理意见；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（四）不得以律师名义印制名片及其他相关资料；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（五）不得以律师名义洽谈、承揽业务；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（六）实习律师要服从律师事务所、指导律师的监督管理；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（七）实习律师不得擅自单方面中断实习活动；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（八）不得出借、出租、抵押、转让、涂改或者故意损毁《申请律师执业人员实习证》；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（九）实习期间不得从事违反法律法规的事项；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（十）其他损害律师职业形象的行为。</w:t>
      </w:r>
    </w:p>
    <w:p>
      <w:pPr>
        <w:spacing w:line="36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律师事务所主任是本所实习律师实习期间的第一责任人，负责管理实习律师在所实习期间的在岗实习、品行、遵纪守法、业务培训各方面的情况。</w:t>
      </w:r>
    </w:p>
    <w:p>
      <w:pPr>
        <w:spacing w:line="360" w:lineRule="auto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三、律师事务所应当对指导律师履行职责的情况进行监督，发现问题及时纠正，情节严重的停止其指导实习的工作。</w:t>
      </w:r>
    </w:p>
    <w:p>
      <w:pPr>
        <w:spacing w:line="360" w:lineRule="auto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四、实习律师要与所在律师事务所、指导律师签订</w:t>
      </w:r>
      <w:r>
        <w:rPr>
          <w:rFonts w:hint="eastAsia" w:ascii="仿宋" w:hAnsi="仿宋" w:eastAsia="仿宋"/>
          <w:sz w:val="30"/>
          <w:szCs w:val="30"/>
        </w:rPr>
        <w:t>责</w:t>
      </w:r>
      <w:r>
        <w:rPr>
          <w:rFonts w:hint="eastAsia" w:ascii="仿宋" w:hAnsi="仿宋" w:eastAsia="仿宋"/>
          <w:sz w:val="32"/>
          <w:szCs w:val="32"/>
        </w:rPr>
        <w:t>任状，有效期于签订时至在本所实习结束时。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律师事务所主任签名：               </w:t>
      </w:r>
      <w:r>
        <w:rPr>
          <w:rFonts w:hint="eastAsia" w:ascii="仿宋" w:hAnsi="仿宋" w:eastAsia="仿宋"/>
          <w:sz w:val="30"/>
          <w:szCs w:val="30"/>
        </w:rPr>
        <w:t xml:space="preserve">实习律师签名：  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指导律师签名：          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（律师事务所公章）</w:t>
      </w:r>
    </w:p>
    <w:p>
      <w:r>
        <w:rPr>
          <w:rFonts w:hint="eastAsia" w:ascii="仿宋" w:hAnsi="仿宋" w:eastAsia="仿宋" w:cs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7D"/>
    <w:rsid w:val="00C83A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2018-07-20T01:55:00Z</dcterms:created>
  <dc:creator>技术部晓莹</dc:creator>
  <cp:lastModifiedBy>技术部晓莹</cp:lastModifiedBy>
  <dcterms:modified xsi:type="dcterms:W3CDTF">2018-07-20T01:55:11Z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